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DB" w:rsidRDefault="00A774DB" w:rsidP="00A7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4DB" w:rsidRDefault="00A774DB" w:rsidP="00A7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74DB" w:rsidRDefault="00A774DB" w:rsidP="00A7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774DB" w:rsidRDefault="00A774DB" w:rsidP="00A774D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774DB" w:rsidRDefault="00A774DB" w:rsidP="00A7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774DB" w:rsidRDefault="00A774DB" w:rsidP="00A774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774DB" w:rsidRPr="00A774DB" w:rsidRDefault="00A774DB" w:rsidP="00A774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738</w:t>
      </w:r>
    </w:p>
    <w:p w:rsidR="00C01AB8" w:rsidRDefault="00A774DB" w:rsidP="00A774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70F2">
        <w:rPr>
          <w:rFonts w:ascii="Times New Roman" w:hAnsi="Times New Roman" w:cs="Times New Roman"/>
          <w:b/>
          <w:sz w:val="28"/>
          <w:szCs w:val="28"/>
          <w:lang w:val="uk-UA"/>
        </w:rPr>
        <w:t>Стадник К.С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670F2">
        <w:rPr>
          <w:rFonts w:ascii="Times New Roman" w:hAnsi="Times New Roman" w:cs="Times New Roman"/>
          <w:sz w:val="28"/>
          <w:szCs w:val="28"/>
          <w:lang w:val="uk-UA"/>
        </w:rPr>
        <w:t>22 січня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>1375</w:t>
      </w:r>
      <w:r w:rsidR="005670F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0F2">
        <w:rPr>
          <w:rFonts w:ascii="Times New Roman" w:hAnsi="Times New Roman" w:cs="Times New Roman"/>
          <w:sz w:val="28"/>
          <w:szCs w:val="28"/>
          <w:lang w:val="uk-UA"/>
        </w:rPr>
        <w:t>Стадник Кірі Сергіївні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E4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0F2">
        <w:rPr>
          <w:rFonts w:ascii="Times New Roman" w:hAnsi="Times New Roman" w:cs="Times New Roman"/>
          <w:sz w:val="28"/>
          <w:szCs w:val="28"/>
          <w:lang w:val="uk-UA"/>
        </w:rPr>
        <w:t>Стадник Кірі Сергіївні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в межах земельної ділянки площею 22,8966 га, з кадастровим номером 0523481000:04:000:0147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39C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>ілашки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05547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774DB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2022-04-11T12:11:00Z</cp:lastPrinted>
  <dcterms:created xsi:type="dcterms:W3CDTF">2022-04-11T13:32:00Z</dcterms:created>
  <dcterms:modified xsi:type="dcterms:W3CDTF">2022-04-15T11:46:00Z</dcterms:modified>
</cp:coreProperties>
</file>